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D5" w:rsidRDefault="00587FDF" w:rsidP="00A420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t>«Шахматы в школах»</w:t>
      </w:r>
    </w:p>
    <w:p w:rsidR="008A3B5D" w:rsidRDefault="00F13CD5" w:rsidP="00A420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Сокрустов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Игорь Анатольевич – вице-президент Калужской областной федерации шахмат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bookmarkStart w:id="0" w:name="_GoBack"/>
      <w:bookmarkEnd w:id="0"/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8 августа </w:t>
      </w:r>
      <w:r w:rsidR="00587FD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2016 года 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Калуге состоялась рабочая встреча губернатора области Анатолия Артамонова и президента Международной шахматной федерации (ФИДЕ) Кирсана Илюмжинова. 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Обсуждались перспективы сотрудничества между Правительством Калужской области и ФИДЕ. Речь, в частности, шла о реализации в общеобразовательных организациях нашего региона международного проекта «Шахматы в школах». 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Как отметил Кирсан Илюмжинов, данная инициатива поддерживается во многих странах мира. Приобщение детей и подростков к игре в шахматы, которая «сочетает в себе науку, культуру и спорт», способствует всестороннему развитию личности. По словам президента ФИДЕ, в настоящее время в мире свыше шестисот миллионов людей увлечены шахматами. Цель федерации – увеличить количество поклонников этой интеллектуальной игры до одного миллиарда. 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 итогам встречи Анатолий Артамонов и Кирсан Илюмжинов подписали меморандум о сотрудничестве между ФИДЕ и Правительством Калужской области. 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Согласно документу, Международная шахматная федерация будет оказывать активное содействие развитию игры в</w:t>
      </w:r>
      <w:r w:rsidR="00587FD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шахматы в нашей области. 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Отметив большое значение данного вида спорта для гармоничного развития подрастающего поколения, Анатолий Артамонов подчеркнул, что будет и в дальнейшем поддерживать проект «Шахматы в школах». «Мы будет эту программу всячески продвигать, а также поощрять педагогов и директоров школ, которые будут активно заниматься этой работой. Уверен, что игра в шахматы будет способствовать повышению успеваемости наших детей, и убережет их от пагубных при</w:t>
      </w:r>
      <w:r w:rsidR="00587FDF"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вычек», - отметил губернатор. </w:t>
      </w:r>
      <w:r w:rsidR="00587FD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 итогам встречи даны были поручения Министерству образования Калужской области по внедрению шахмат в каждую школу региона – как обязательного предмета. Вся документация была подготовлена сотрудниками Калужского государственного института развития образования и уже в октябре были обучены первые 53 педагога шк</w:t>
      </w:r>
      <w:r w:rsidR="00A9573E">
        <w:rPr>
          <w:rFonts w:ascii="Arial" w:hAnsi="Arial" w:cs="Arial"/>
          <w:color w:val="000000"/>
          <w:sz w:val="20"/>
          <w:szCs w:val="20"/>
          <w:shd w:val="clear" w:color="auto" w:fill="FFFFFF"/>
        </w:rPr>
        <w:t>ол региона по данному предмету, а 45 пилотным школам региона (по одной как минимум в каждом районе) Калужской областной шахматной федерацией были подарены комплекты фигур, демонстрационные доски, комплекты учебно-методической литературы. Процесс как говорится пошел. На данный момент уже обучена 21 группа учителей первого года обучения (всего 965 педагогов) и во всех 113 образовательных учреждениях Калужской области урок шахмат является обязательным. Программа рас</w:t>
      </w:r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r w:rsidR="00A9573E">
        <w:rPr>
          <w:rFonts w:ascii="Arial" w:hAnsi="Arial" w:cs="Arial"/>
          <w:color w:val="000000"/>
          <w:sz w:val="20"/>
          <w:szCs w:val="20"/>
          <w:shd w:val="clear" w:color="auto" w:fill="FFFFFF"/>
        </w:rPr>
        <w:t>читана на три года обучения, начиная со второго класса</w:t>
      </w:r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Школы в основном работают по методическим пособиям </w:t>
      </w:r>
      <w:proofErr w:type="spellStart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>И.Г.Сухина</w:t>
      </w:r>
      <w:proofErr w:type="spellEnd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основной задачей введения данного предмета в школу была поставлена «Шахматы – как </w:t>
      </w:r>
      <w:proofErr w:type="spellStart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пропедефтика</w:t>
      </w:r>
      <w:proofErr w:type="spellEnd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математики»: научить всех детей как ходят шахматные фигуры и решать шахматные задачи, т.е. научить каждого ребенка «действовать в уме». Но также учителя школ используют в своей работе УМК Прудниковой </w:t>
      </w:r>
      <w:proofErr w:type="spellStart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>Е.и</w:t>
      </w:r>
      <w:proofErr w:type="spellEnd"/>
      <w:r w:rsidR="009128A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Волковой Е. </w:t>
      </w:r>
      <w:r w:rsidR="009001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 также Барского В. </w:t>
      </w:r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Очень важно здесь </w:t>
      </w:r>
      <w:proofErr w:type="gramStart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понимать</w:t>
      </w:r>
      <w:proofErr w:type="gramEnd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чтобы учителя работали с </w:t>
      </w:r>
      <w:proofErr w:type="spellStart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учебно</w:t>
      </w:r>
      <w:proofErr w:type="spellEnd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методическими комплектами учебников допущенных или рекомендованных </w:t>
      </w:r>
      <w:proofErr w:type="spellStart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Минобрнауки</w:t>
      </w:r>
      <w:proofErr w:type="spellEnd"/>
      <w:r w:rsidR="001934B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России, а таких к сожалению в перечне нет и в этом есть еще проблема. Но на уровне нашего региона мы как-то договорились</w:t>
      </w:r>
      <w:r w:rsidR="00B86CC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отделом по надзору в сфере образования, подготовили массу документов (я их готов показать) и дело пошло…Что касается второго года обучения – то было принято решение проводить занятия для учителей дистанционно при помощи </w:t>
      </w:r>
      <w:proofErr w:type="spellStart"/>
      <w:r w:rsidR="00B86CC9"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видеоуроков</w:t>
      </w:r>
      <w:proofErr w:type="spellEnd"/>
      <w:r w:rsidR="00B86CC9">
        <w:rPr>
          <w:rFonts w:ascii="Arial" w:hAnsi="Arial" w:cs="Arial"/>
          <w:color w:val="000000"/>
          <w:sz w:val="20"/>
          <w:szCs w:val="20"/>
          <w:shd w:val="clear" w:color="auto" w:fill="FFFFFF"/>
        </w:rPr>
        <w:t>. Мы записали коротко сюжеты каждого занятия и в открытом доступе выложили в интернет. Учитель при подготовке к уроку при необходимости может ознакомится с методикой проведения каждого урока по ссылке</w:t>
      </w:r>
      <w:r w:rsidR="00C849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4" w:history="1"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www</w:t>
        </w:r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.</w:t>
        </w:r>
        <w:proofErr w:type="spellStart"/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animarom</w:t>
        </w:r>
        <w:proofErr w:type="spellEnd"/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.</w:t>
        </w:r>
        <w:proofErr w:type="spellStart"/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ru</w:t>
        </w:r>
        <w:proofErr w:type="spellEnd"/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/</w:t>
        </w:r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shah</w:t>
        </w:r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.</w:t>
        </w:r>
        <w:r w:rsidR="00C84926" w:rsidRPr="00291E7A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html</w:t>
        </w:r>
      </w:hyperlink>
    </w:p>
    <w:p w:rsidR="00C84926" w:rsidRDefault="008A3B5D" w:rsidP="00A420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Усилиями калужских педагогов Эльвиры Викторовны и Татьяны Игоревны Коган написана уникальная книга «Методическая копилка» в помощь учителю где разработаны интегрированные уроки и тем самым показана роль шахмат в современном обществе. </w:t>
      </w:r>
      <w:r w:rsidR="00C84926" w:rsidRPr="00C849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0685E" w:rsidRDefault="00C84926" w:rsidP="00B24C7B">
      <w:pPr>
        <w:rPr>
          <w:noProof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Кроме того для учителей </w:t>
      </w:r>
      <w:r w:rsidR="00D528E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регулярно (один раз в </w:t>
      </w:r>
      <w:proofErr w:type="gramStart"/>
      <w:r w:rsidR="00D528E5"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квартал)  проводятся</w:t>
      </w:r>
      <w:proofErr w:type="gramEnd"/>
      <w:r w:rsidR="00D528E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«круглые столы» где детально обсуждаются и принимаются решения по преподаванию данного предмета.</w:t>
      </w:r>
      <w:r w:rsidR="00B24C7B" w:rsidRPr="00B24C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0685E">
        <w:rPr>
          <w:noProof/>
          <w:lang w:eastAsia="ru-RU"/>
        </w:rPr>
        <w:drawing>
          <wp:inline distT="0" distB="0" distL="0" distR="0" wp14:anchorId="3EF5373D" wp14:editId="6055006A">
            <wp:extent cx="6016000" cy="3384000"/>
            <wp:effectExtent l="0" t="0" r="3810" b="6985"/>
            <wp:docPr id="3" name="Рисунок 3" descr="C:\Users\Игорь\AppData\Local\Microsoft\Windows\Temporary Internet Files\Content.Word\20171020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Temporary Internet Files\Content.Word\20171020_14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C7B" w:rsidRPr="00B24C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begin"/>
      </w:r>
      <w:r w:rsidR="00B24C7B" w:rsidRPr="00B24C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instrText xml:space="preserve"> HYPERLINK "https://yadi.sk/d/fECPtgx13KMP2o" \t "_blank" </w:instrText>
      </w:r>
      <w:r w:rsidR="00B24C7B" w:rsidRPr="00B24C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separate"/>
      </w:r>
    </w:p>
    <w:p w:rsidR="0090685E" w:rsidRDefault="0090685E" w:rsidP="00B24C7B">
      <w:pPr>
        <w:rPr>
          <w:noProof/>
          <w:lang w:eastAsia="ru-RU"/>
        </w:rPr>
      </w:pPr>
    </w:p>
    <w:p w:rsidR="0090685E" w:rsidRDefault="0090685E" w:rsidP="00B24C7B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15371" wp14:editId="766AE7CB">
            <wp:extent cx="6177600" cy="3474000"/>
            <wp:effectExtent l="0" t="0" r="0" b="0"/>
            <wp:docPr id="2" name="Рисунок 2" descr="C:\Users\Игорь\AppData\Local\Microsoft\Windows\Temporary Internet Files\Content.Word\20171020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AppData\Local\Microsoft\Windows\Temporary Internet Files\Content.Word\20171020_14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C7B" w:rsidRPr="00B24C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fldChar w:fldCharType="end"/>
      </w:r>
    </w:p>
    <w:p w:rsidR="00B24C7B" w:rsidRDefault="0090685E" w:rsidP="00B24C7B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Более подробно можно посмотреть здесь  </w:t>
      </w:r>
      <w:hyperlink r:id="rId7" w:tgtFrame="_blank" w:history="1">
        <w:r w:rsidRPr="0090685E">
          <w:rPr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https://yadi.sk/d/fECPtgx13KMP2o</w:t>
        </w:r>
      </w:hyperlink>
      <w:r>
        <w:t xml:space="preserve"> </w:t>
      </w:r>
    </w:p>
    <w:p w:rsidR="00B24C7B" w:rsidRDefault="00B24C7B" w:rsidP="00B24C7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5200" cy="3153600"/>
            <wp:effectExtent l="0" t="0" r="0" b="8890"/>
            <wp:docPr id="1" name="Рисунок 1" descr="C:\Users\Игорь\AppData\Local\Microsoft\Windows\Temporary Internet Files\Content.Word\20171020_1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Temporary Internet Files\Content.Word\20171020_14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5E" w:rsidRPr="00B24C7B" w:rsidRDefault="0090685E" w:rsidP="00B24C7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4400" cy="3502800"/>
            <wp:effectExtent l="0" t="0" r="5080" b="2540"/>
            <wp:docPr id="8" name="Рисунок 8" descr="C:\Users\Игорь\AppData\Local\Microsoft\Windows\Temporary Internet Files\Content.Word\2018-04-12_15-4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AppData\Local\Microsoft\Windows\Temporary Internet Files\Content.Word\2018-04-12_15-46-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72000" cy="4320000"/>
            <wp:effectExtent l="0" t="0" r="0" b="4445"/>
            <wp:docPr id="7" name="Рисунок 7" descr="C:\Users\Игорь\AppData\Local\Microsoft\Windows\Temporary Internet Files\Content.Word\2018-04-12_15-4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AppData\Local\Microsoft\Windows\Temporary Internet Files\Content.Word\2018-04-12_15-48-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4000" cy="4669200"/>
            <wp:effectExtent l="0" t="0" r="8890" b="0"/>
            <wp:docPr id="6" name="Рисунок 6" descr="C:\Users\Игорь\AppData\Local\Microsoft\Windows\Temporary Internet Files\Content.Word\2018-04-12_15-4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AppData\Local\Microsoft\Windows\Temporary Internet Files\Content.Word\2018-04-12_15-48-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00" cy="4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10800" cy="4572000"/>
            <wp:effectExtent l="0" t="0" r="0" b="0"/>
            <wp:docPr id="5" name="Рисунок 5" descr="C:\Users\Игорь\AppData\Local\Microsoft\Windows\Temporary Internet Files\Content.Word\2018-04-12_15-4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AppData\Local\Microsoft\Windows\Temporary Internet Files\Content.Word\2018-04-12_15-48-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5200" cy="4179600"/>
            <wp:effectExtent l="0" t="0" r="5080" b="0"/>
            <wp:docPr id="4" name="Рисунок 4" descr="C:\Users\Игорь\AppData\Local\Microsoft\Windows\Temporary Internet Files\Content.Word\2018-04-12_15-4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Temporary Internet Files\Content.Word\2018-04-12_15-47-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41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D3" w:rsidRDefault="00D528E5" w:rsidP="00A420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Усилиями Калужской областной шахматной федерации совместно с Министерством образования Калужской области был весной этого года проведен турнир среди второклассников проходивших курс «Шахматы в школе» в котором принимали участие 28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команд(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многие школы опоздали подать вовремя заявки) из всех муниципальных образований региона</w:t>
      </w:r>
      <w:r w:rsidR="008A3B5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Данная тема регулярно освещается в средствах массовой информации (газеты, радио, телевидение), а на прямом эфире «Радио России Калуга» мне приходится с гордостью слышать только положительные отклики от жителей области о принятом решении ввести «шахматы» как обязательный предмет.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B69F7" w:rsidRDefault="009128A6" w:rsidP="00A420F8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 w:rsidR="00587FD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 w:rsidR="00566D5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Сборные команды Калужской области регулярно принимают участие в межрегиональных, всероссийских и международных соревнованиях различного уровня. Министерством спорта Калужской области проведена государственная аккредитация региональной общественной организации «Калужская областная шахматная федерация». Утверждена программа развития шахмат в Калужской области на 2016-2020 годы, главной целью которой является создание условий для дальнейшего развития шахмат, приобщения к занятиям ими различных слоев общества, пропаганды шахмат как составляющей части здорового образа жиз</w:t>
      </w:r>
      <w:r w:rsidR="00E17F5E">
        <w:rPr>
          <w:rFonts w:ascii="Arial" w:hAnsi="Arial" w:cs="Arial"/>
          <w:color w:val="000000"/>
          <w:sz w:val="20"/>
          <w:szCs w:val="20"/>
          <w:shd w:val="clear" w:color="auto" w:fill="FFFFFF"/>
        </w:rPr>
        <w:t>ни. </w:t>
      </w:r>
      <w:r w:rsidR="00E17F5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E17F5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1B69F7" w:rsidRDefault="001B69F7" w:rsidP="00A420F8"/>
    <w:p w:rsidR="001C2D2E" w:rsidRDefault="001C2D2E"/>
    <w:sectPr w:rsidR="001C2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AF"/>
    <w:rsid w:val="00021F0F"/>
    <w:rsid w:val="0016534C"/>
    <w:rsid w:val="00165FC9"/>
    <w:rsid w:val="001934BD"/>
    <w:rsid w:val="001B69F7"/>
    <w:rsid w:val="001C2D2E"/>
    <w:rsid w:val="00211688"/>
    <w:rsid w:val="00272C33"/>
    <w:rsid w:val="002A2853"/>
    <w:rsid w:val="002B133D"/>
    <w:rsid w:val="002E17D3"/>
    <w:rsid w:val="002E40D9"/>
    <w:rsid w:val="002E596B"/>
    <w:rsid w:val="003C0BCF"/>
    <w:rsid w:val="00467F65"/>
    <w:rsid w:val="00566D54"/>
    <w:rsid w:val="00587FDF"/>
    <w:rsid w:val="00680FFC"/>
    <w:rsid w:val="006A5F3A"/>
    <w:rsid w:val="00801B5D"/>
    <w:rsid w:val="008A3B5D"/>
    <w:rsid w:val="009001F4"/>
    <w:rsid w:val="0090685E"/>
    <w:rsid w:val="009128A6"/>
    <w:rsid w:val="00A420F8"/>
    <w:rsid w:val="00A9573E"/>
    <w:rsid w:val="00AC12CE"/>
    <w:rsid w:val="00B028AA"/>
    <w:rsid w:val="00B24C7B"/>
    <w:rsid w:val="00B72C47"/>
    <w:rsid w:val="00B86CC9"/>
    <w:rsid w:val="00BC5D3F"/>
    <w:rsid w:val="00C84926"/>
    <w:rsid w:val="00D528E5"/>
    <w:rsid w:val="00D70A81"/>
    <w:rsid w:val="00E17F5E"/>
    <w:rsid w:val="00E27214"/>
    <w:rsid w:val="00E33679"/>
    <w:rsid w:val="00E452AF"/>
    <w:rsid w:val="00E97CF6"/>
    <w:rsid w:val="00F1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74D7D-6DF3-4651-8B8D-803E52C2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9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1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yadi.sk/d/fECPtgx13KMP2o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www.animarom.ru/shah.html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Сокрустов</dc:creator>
  <cp:lastModifiedBy>Chess</cp:lastModifiedBy>
  <cp:revision>2</cp:revision>
  <dcterms:created xsi:type="dcterms:W3CDTF">2018-09-06T06:54:00Z</dcterms:created>
  <dcterms:modified xsi:type="dcterms:W3CDTF">2018-09-06T06:54:00Z</dcterms:modified>
</cp:coreProperties>
</file>